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477" w:rsidRDefault="00E43477"/>
    <w:p w:rsidR="00E43477" w:rsidRPr="00E43477" w:rsidRDefault="00E43477" w:rsidP="00E43477">
      <w:pPr>
        <w:jc w:val="center"/>
        <w:rPr>
          <w:b/>
          <w:sz w:val="28"/>
          <w:szCs w:val="28"/>
        </w:rPr>
      </w:pPr>
      <w:r w:rsidRPr="00E43477">
        <w:rPr>
          <w:b/>
          <w:sz w:val="28"/>
          <w:szCs w:val="28"/>
        </w:rPr>
        <w:t>HRA RECEIVES SHRM FOUNDATION SCHOLARSHIP</w:t>
      </w:r>
    </w:p>
    <w:p w:rsidR="00082D10" w:rsidRDefault="00E43477">
      <w:r>
        <w:t xml:space="preserve">SHRM professional chapters and state councils are eligible to compete for the certification scholarship to fund programs that promote HR certification.  Each scholarship is a one-time award; however previous applicants and past scholarship recipients are eligible to re-apply. </w:t>
      </w:r>
    </w:p>
    <w:p w:rsidR="00E43477" w:rsidRDefault="00E43477">
      <w:r>
        <w:t>We are pleased to announce the HRA has been selected to receive this scholarship in 2013 and will receive $750.  The monies received from the scholarship will support the chapter’s activities to promote certification and to ensure currently certified members obtain needed recertification credits.  Initiatives that will be part of this program are:</w:t>
      </w:r>
    </w:p>
    <w:p w:rsidR="00E43477" w:rsidRDefault="00E43477" w:rsidP="00E43477">
      <w:pPr>
        <w:pStyle w:val="ListParagraph"/>
        <w:numPr>
          <w:ilvl w:val="0"/>
          <w:numId w:val="1"/>
        </w:numPr>
      </w:pPr>
      <w:r>
        <w:t>Study Group – conducted one in the Spring of 2013 and plan on having another one in the Spring of 2013</w:t>
      </w:r>
    </w:p>
    <w:p w:rsidR="00E43477" w:rsidRDefault="00E43477" w:rsidP="00E43477">
      <w:pPr>
        <w:pStyle w:val="ListParagraph"/>
        <w:numPr>
          <w:ilvl w:val="0"/>
          <w:numId w:val="1"/>
        </w:numPr>
      </w:pPr>
      <w:r>
        <w:t xml:space="preserve">Partner with Cumberland County College to offer a 13-week course using the SHRM Learning System to prepare individuals for the certification exam.  Current course commenced on 9/24/2013.  Each </w:t>
      </w:r>
      <w:proofErr w:type="gramStart"/>
      <w:r>
        <w:t>Fall</w:t>
      </w:r>
      <w:proofErr w:type="gramEnd"/>
      <w:r>
        <w:t xml:space="preserve"> there is another opportunity to participate in the course.</w:t>
      </w:r>
    </w:p>
    <w:p w:rsidR="00E43477" w:rsidRDefault="00E43477" w:rsidP="00E43477">
      <w:pPr>
        <w:pStyle w:val="ListParagraph"/>
        <w:numPr>
          <w:ilvl w:val="0"/>
          <w:numId w:val="1"/>
        </w:numPr>
      </w:pPr>
      <w:r>
        <w:t>Book Club – current selected book is HR Transformation</w:t>
      </w:r>
    </w:p>
    <w:p w:rsidR="00E43477" w:rsidRDefault="00E43477" w:rsidP="00E43477">
      <w:pPr>
        <w:pStyle w:val="ListParagraph"/>
        <w:numPr>
          <w:ilvl w:val="0"/>
          <w:numId w:val="1"/>
        </w:numPr>
      </w:pPr>
      <w:r>
        <w:t xml:space="preserve">Breakfast Roundtables – four scheduled. </w:t>
      </w:r>
    </w:p>
    <w:p w:rsidR="00E43477" w:rsidRDefault="00E43477" w:rsidP="00E43477">
      <w:pPr>
        <w:pStyle w:val="ListParagraph"/>
      </w:pPr>
    </w:p>
    <w:p w:rsidR="00E43477" w:rsidRDefault="00E43477" w:rsidP="00E43477">
      <w:pPr>
        <w:pStyle w:val="ListParagraph"/>
        <w:ind w:left="0"/>
      </w:pPr>
      <w:r>
        <w:t xml:space="preserve">The Professional Development Committee will continue to pursue ways to encourage certification, support those already certified and select initiatives that will enhance opportunities for our members. </w:t>
      </w:r>
    </w:p>
    <w:p w:rsidR="00E43477" w:rsidRDefault="00E43477">
      <w:r>
        <w:t>Each scholarship is a one-time award; however previous applicants and past scholarship recipients are eligible to re-apply. 80 certification scholarships are awarded annually.</w:t>
      </w:r>
    </w:p>
    <w:sectPr w:rsidR="00E43477" w:rsidSect="00082D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E3FAF"/>
    <w:multiLevelType w:val="hybridMultilevel"/>
    <w:tmpl w:val="C32A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43477"/>
    <w:rsid w:val="00082D10"/>
    <w:rsid w:val="0048054C"/>
    <w:rsid w:val="00856D0E"/>
    <w:rsid w:val="008E5027"/>
    <w:rsid w:val="00E43477"/>
    <w:rsid w:val="00FE46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D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4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laurie</cp:lastModifiedBy>
  <cp:revision>2</cp:revision>
  <dcterms:created xsi:type="dcterms:W3CDTF">2013-10-02T00:09:00Z</dcterms:created>
  <dcterms:modified xsi:type="dcterms:W3CDTF">2013-10-02T00:09:00Z</dcterms:modified>
</cp:coreProperties>
</file>